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6A3" w:rsidRDefault="00F56CB7" w:rsidP="007966A3">
      <w:pPr>
        <w:spacing w:after="0" w:line="240" w:lineRule="auto"/>
        <w:jc w:val="center"/>
        <w:rPr>
          <w:rFonts w:ascii="Verdana" w:eastAsia="Times New Roman" w:hAnsi="Verdana" w:cs="Helvetica"/>
          <w:b/>
          <w:color w:val="333333"/>
          <w:sz w:val="24"/>
          <w:szCs w:val="24"/>
          <w:shd w:val="clear" w:color="auto" w:fill="FFFFFF"/>
          <w:lang w:eastAsia="es-ES"/>
        </w:rPr>
      </w:pP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shd w:val="clear" w:color="auto" w:fill="FFFFFF"/>
          <w:lang w:eastAsia="es-ES"/>
        </w:rPr>
        <w:t>DECRETO SUPREMO Nº 4610 </w:t>
      </w: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lang w:eastAsia="es-ES"/>
        </w:rPr>
        <w:br/>
      </w:r>
    </w:p>
    <w:p w:rsidR="007966A3" w:rsidRDefault="00F56CB7" w:rsidP="007966A3">
      <w:pPr>
        <w:spacing w:after="0" w:line="240" w:lineRule="auto"/>
        <w:jc w:val="center"/>
        <w:rPr>
          <w:rFonts w:ascii="Verdana" w:eastAsia="Times New Roman" w:hAnsi="Verdana" w:cs="Helvetica"/>
          <w:b/>
          <w:bCs/>
          <w:color w:val="333333"/>
          <w:sz w:val="24"/>
          <w:szCs w:val="24"/>
          <w:shd w:val="clear" w:color="auto" w:fill="FFFFFF"/>
          <w:lang w:eastAsia="es-ES"/>
        </w:rPr>
      </w:pP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shd w:val="clear" w:color="auto" w:fill="FFFFFF"/>
          <w:lang w:eastAsia="es-ES"/>
        </w:rPr>
        <w:t>HERNAN SILES ZUAZO </w:t>
      </w: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b/>
          <w:color w:val="333333"/>
          <w:sz w:val="24"/>
          <w:szCs w:val="24"/>
          <w:shd w:val="clear" w:color="auto" w:fill="FFFFFF"/>
          <w:lang w:eastAsia="es-ES"/>
        </w:rPr>
        <w:t>PRESIDENTE CONSTITUCIONAL DE LA REPÚBLICA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>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bookmarkStart w:id="0" w:name="_GoBack"/>
      <w:bookmarkEnd w:id="0"/>
    </w:p>
    <w:p w:rsidR="007966A3" w:rsidRDefault="00F56CB7" w:rsidP="007966A3">
      <w:pPr>
        <w:spacing w:after="0" w:line="240" w:lineRule="auto"/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</w:pPr>
      <w:r w:rsidRPr="00F56CB7">
        <w:rPr>
          <w:rFonts w:ascii="Verdana" w:eastAsia="Times New Roman" w:hAnsi="Verdana" w:cs="Helvetica"/>
          <w:b/>
          <w:bCs/>
          <w:color w:val="333333"/>
          <w:sz w:val="24"/>
          <w:szCs w:val="24"/>
          <w:shd w:val="clear" w:color="auto" w:fill="FFFFFF"/>
          <w:lang w:eastAsia="es-ES"/>
        </w:rPr>
        <w:t>CONSIDERANDO: </w:t>
      </w:r>
      <w:r w:rsidR="007966A3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</w:p>
    <w:p w:rsidR="007966A3" w:rsidRDefault="00F56CB7" w:rsidP="007966A3">
      <w:pPr>
        <w:spacing w:after="0" w:line="240" w:lineRule="auto"/>
        <w:jc w:val="both"/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</w:pPr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>Que es deber del Gobierno de la Revolución Nacional, ampliar los beneficios de asistencia social en favor de las clases desvalidas del país;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 xml:space="preserve">Que tal deber es </w:t>
      </w:r>
      <w:proofErr w:type="spellStart"/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>aun</w:t>
      </w:r>
      <w:proofErr w:type="spellEnd"/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 xml:space="preserve"> mayor respecto de los no videntes y sordomudos;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t>Que como reconocimiento de los derechos que les asiste, se hace necesario destinar una semana del año, para intensificar la campaña en pro de su mejoramiento económico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shd w:val="clear" w:color="auto" w:fill="FFFFFF"/>
          <w:lang w:eastAsia="es-ES"/>
        </w:rPr>
        <w:softHyphen/>
        <w:t xml:space="preserve"> social; </w:t>
      </w:r>
      <w:r w:rsidR="007966A3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</w:p>
    <w:p w:rsidR="007966A3" w:rsidRDefault="007966A3" w:rsidP="007966A3">
      <w:pPr>
        <w:spacing w:after="0" w:line="240" w:lineRule="auto"/>
        <w:jc w:val="both"/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</w:pPr>
    </w:p>
    <w:p w:rsidR="00F56CB7" w:rsidRPr="00F56CB7" w:rsidRDefault="00F56CB7" w:rsidP="007966A3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shd w:val="clear" w:color="auto" w:fill="FFFFFF"/>
          <w:lang w:eastAsia="es-ES"/>
        </w:rPr>
        <w:t>EN CONSEJO DE MINISTROS,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shd w:val="clear" w:color="auto" w:fill="FFFFFF"/>
          <w:lang w:eastAsia="es-ES"/>
        </w:rPr>
        <w:t>DECRETA: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</w:p>
    <w:p w:rsidR="00F56CB7" w:rsidRDefault="00F56CB7" w:rsidP="00F56CB7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</w:pP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lang w:eastAsia="es-ES"/>
        </w:rPr>
        <w:t xml:space="preserve">ARTÍCULO 1º- </w:t>
      </w:r>
      <w:r w:rsidR="007966A3" w:rsidRPr="00F56CB7">
        <w:rPr>
          <w:rFonts w:ascii="Verdana" w:eastAsia="Times New Roman" w:hAnsi="Verdana" w:cs="Helvetica"/>
          <w:bCs/>
          <w:color w:val="333333"/>
          <w:sz w:val="24"/>
          <w:szCs w:val="24"/>
          <w:lang w:eastAsia="es-ES"/>
        </w:rPr>
        <w:t>Instituyese</w:t>
      </w: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lang w:eastAsia="es-ES"/>
        </w:rPr>
        <w:t xml:space="preserve"> la "Semana del Ciego y del Sordomudo" en los días comprendidos entre el 28 de junio al 4 de julio de todos los años, como contribución a su rehabilitación y mejoramiento económico-social.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lang w:eastAsia="es-ES"/>
        </w:rPr>
        <w:t>ARTÍCULO 2º- Durante esta semana y con la cooperación de todas las dependencias estatales, se procederá a la organización de toda clase de actos culturales, artísticos, deportivos y sociales, tendientes a la elevación moral, espiritual y económica de los no-videntes.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</w:r>
      <w:r w:rsidRPr="00F56CB7">
        <w:rPr>
          <w:rFonts w:ascii="Verdana" w:eastAsia="Times New Roman" w:hAnsi="Verdana" w:cs="Helvetica"/>
          <w:bCs/>
          <w:color w:val="333333"/>
          <w:sz w:val="24"/>
          <w:szCs w:val="24"/>
          <w:lang w:eastAsia="es-ES"/>
        </w:rPr>
        <w:t>ARTÍCULO 3º. Con este fin, se autoriza y solo dentro de la Semana del Ciego, la realización de rifas, tómbolas, visitas de amistad y sorteos, con el fin de recaudar fondos que serán destinados íntegramente al bienestar de los ciegos y sordomudos, y depositados en una cuenta especial que se abrirá en el Banco Central de Bolivia, con intervención de la Contraloría General de la República.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 </w:t>
      </w:r>
    </w:p>
    <w:p w:rsidR="00F56CB7" w:rsidRPr="00F56CB7" w:rsidRDefault="00F56CB7" w:rsidP="00F56CB7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</w:pP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  <w:t>El señor Ministro de Trabajo y Seguridad Social queda encargado de la ejecución y cumplimiento del presente Decreto.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  <w:t>Es dado en el Palacio de Gobierno de la ciudad de La Paz, a los veintinueve días del mes de marzo de mil novecientos cincuenta y siete años. 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br/>
        <w:t>(</w:t>
      </w:r>
      <w:proofErr w:type="spellStart"/>
      <w:proofErr w:type="gramStart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Fdo</w:t>
      </w:r>
      <w:proofErr w:type="spellEnd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 xml:space="preserve"> )</w:t>
      </w:r>
      <w:proofErr w:type="gramEnd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 xml:space="preserve"> HERNAN SILES ZUAZO.- Félix Lara.- H. Moreno Córdova.- R. </w:t>
      </w:r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lastRenderedPageBreak/>
        <w:t xml:space="preserve">Méndez Tejada- F. Diez de Medina.- Jorge Tamayo R.- Ramón </w:t>
      </w:r>
      <w:proofErr w:type="spellStart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Claure</w:t>
      </w:r>
      <w:proofErr w:type="spellEnd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 xml:space="preserve"> C.- G. </w:t>
      </w:r>
      <w:proofErr w:type="spellStart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Arze</w:t>
      </w:r>
      <w:proofErr w:type="spellEnd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 xml:space="preserve"> Quiroga.- Mario </w:t>
      </w:r>
      <w:proofErr w:type="spellStart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>Torrez</w:t>
      </w:r>
      <w:proofErr w:type="spellEnd"/>
      <w:r w:rsidRPr="00F56CB7">
        <w:rPr>
          <w:rFonts w:ascii="Verdana" w:eastAsia="Times New Roman" w:hAnsi="Verdana" w:cs="Helvetica"/>
          <w:color w:val="333333"/>
          <w:sz w:val="24"/>
          <w:szCs w:val="24"/>
          <w:lang w:eastAsia="es-ES"/>
        </w:rPr>
        <w:t xml:space="preserve"> C.- José Cuadros Q. </w:t>
      </w:r>
    </w:p>
    <w:p w:rsidR="007B45F7" w:rsidRPr="00F56CB7" w:rsidRDefault="007B45F7" w:rsidP="00F56CB7">
      <w:pPr>
        <w:jc w:val="both"/>
        <w:rPr>
          <w:rFonts w:ascii="Verdana" w:hAnsi="Verdana"/>
          <w:sz w:val="24"/>
          <w:szCs w:val="24"/>
        </w:rPr>
      </w:pPr>
    </w:p>
    <w:sectPr w:rsidR="007B45F7" w:rsidRPr="00F56CB7" w:rsidSect="007C3FFE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B7"/>
    <w:rsid w:val="002419D2"/>
    <w:rsid w:val="007966A3"/>
    <w:rsid w:val="007B45F7"/>
    <w:rsid w:val="007C3FFE"/>
    <w:rsid w:val="00F5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4BEBE-2C03-408E-AECE-44037DC5B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</dc:creator>
  <cp:keywords/>
  <dc:description/>
  <cp:lastModifiedBy>JOK</cp:lastModifiedBy>
  <cp:revision>1</cp:revision>
  <dcterms:created xsi:type="dcterms:W3CDTF">2016-06-23T12:11:00Z</dcterms:created>
  <dcterms:modified xsi:type="dcterms:W3CDTF">2016-06-23T12:25:00Z</dcterms:modified>
</cp:coreProperties>
</file>